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BF3E5" w14:textId="77777777" w:rsidR="0035159E" w:rsidRDefault="0035159E">
      <w:r>
        <w:rPr>
          <w:noProof/>
          <w:lang w:eastAsia="en-GB"/>
        </w:rPr>
        <w:drawing>
          <wp:anchor distT="0" distB="0" distL="114300" distR="114300" simplePos="0" relativeHeight="251658240" behindDoc="0" locked="0" layoutInCell="1" allowOverlap="1" wp14:anchorId="0E44CFAC" wp14:editId="00DFA745">
            <wp:simplePos x="0" y="0"/>
            <wp:positionH relativeFrom="column">
              <wp:posOffset>1085850</wp:posOffset>
            </wp:positionH>
            <wp:positionV relativeFrom="paragraph">
              <wp:posOffset>2199774</wp:posOffset>
            </wp:positionV>
            <wp:extent cx="3810000" cy="3810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328_Ysgol_Esgob_col_400x400.jpg"/>
                    <pic:cNvPicPr/>
                  </pic:nvPicPr>
                  <pic:blipFill>
                    <a:blip r:embed="rId8">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0288" behindDoc="0" locked="0" layoutInCell="1" allowOverlap="1" wp14:anchorId="1DC984EE" wp14:editId="56FD60C5">
                <wp:simplePos x="0" y="0"/>
                <wp:positionH relativeFrom="column">
                  <wp:posOffset>-419100</wp:posOffset>
                </wp:positionH>
                <wp:positionV relativeFrom="paragraph">
                  <wp:posOffset>0</wp:posOffset>
                </wp:positionV>
                <wp:extent cx="6610350" cy="1720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720850"/>
                        </a:xfrm>
                        <a:prstGeom prst="rect">
                          <a:avLst/>
                        </a:prstGeom>
                        <a:solidFill>
                          <a:srgbClr val="FFFFFF"/>
                        </a:solidFill>
                        <a:ln w="9525">
                          <a:noFill/>
                          <a:miter lim="800000"/>
                          <a:headEnd/>
                          <a:tailEnd/>
                        </a:ln>
                      </wps:spPr>
                      <wps:txbx>
                        <w:txbxContent>
                          <w:p w14:paraId="74FF1485" w14:textId="77777777" w:rsidR="0035159E" w:rsidRPr="0035159E" w:rsidRDefault="00FC0CD0" w:rsidP="0035159E">
                            <w:pPr>
                              <w:jc w:val="center"/>
                              <w:rPr>
                                <w:rFonts w:ascii="Arial" w:hAnsi="Arial" w:cs="Arial"/>
                                <w:b/>
                                <w:sz w:val="96"/>
                              </w:rPr>
                            </w:pPr>
                            <w:r>
                              <w:rPr>
                                <w:rFonts w:ascii="Arial" w:hAnsi="Arial" w:cs="Arial"/>
                                <w:b/>
                                <w:sz w:val="96"/>
                              </w:rPr>
                              <w:t>Equality of Opportunity</w:t>
                            </w:r>
                            <w:r w:rsidR="0035159E" w:rsidRPr="0035159E">
                              <w:rPr>
                                <w:rFonts w:ascii="Arial" w:hAnsi="Arial" w:cs="Arial"/>
                                <w:b/>
                                <w:sz w:val="96"/>
                              </w:rPr>
                              <w:t xml:space="preserve"> -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C984EE" id="_x0000_t202" coordsize="21600,21600" o:spt="202" path="m,l,21600r21600,l21600,xe">
                <v:stroke joinstyle="miter"/>
                <v:path gradientshapeok="t" o:connecttype="rect"/>
              </v:shapetype>
              <v:shape id="Text Box 2" o:spid="_x0000_s1026" type="#_x0000_t202" style="position:absolute;margin-left:-33pt;margin-top:0;width:520.5pt;height:13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" stroked="f">
                <v:textbox>
                  <w:txbxContent>
                    <w:p w14:paraId="74FF1485" w14:textId="77777777" w:rsidR="0035159E" w:rsidRPr="0035159E" w:rsidRDefault="00FC0CD0" w:rsidP="0035159E">
                      <w:pPr>
                        <w:jc w:val="center"/>
                        <w:rPr>
                          <w:rFonts w:ascii="Arial" w:hAnsi="Arial" w:cs="Arial"/>
                          <w:b/>
                          <w:sz w:val="96"/>
                        </w:rPr>
                      </w:pPr>
                      <w:r>
                        <w:rPr>
                          <w:rFonts w:ascii="Arial" w:hAnsi="Arial" w:cs="Arial"/>
                          <w:b/>
                          <w:sz w:val="96"/>
                        </w:rPr>
                        <w:t>Equality of Opportunity</w:t>
                      </w:r>
                      <w:r w:rsidR="0035159E" w:rsidRPr="0035159E">
                        <w:rPr>
                          <w:rFonts w:ascii="Arial" w:hAnsi="Arial" w:cs="Arial"/>
                          <w:b/>
                          <w:sz w:val="96"/>
                        </w:rPr>
                        <w:t xml:space="preserve"> - Policy</w:t>
                      </w:r>
                    </w:p>
                  </w:txbxContent>
                </v:textbox>
                <w10:wrap type="square"/>
              </v:shape>
            </w:pict>
          </mc:Fallback>
        </mc:AlternateContent>
      </w:r>
    </w:p>
    <w:p w14:paraId="78C31CDC" w14:textId="77777777" w:rsidR="0035159E" w:rsidRPr="0035159E" w:rsidRDefault="0035159E" w:rsidP="0035159E"/>
    <w:p w14:paraId="70372F83" w14:textId="77777777" w:rsidR="0035159E" w:rsidRPr="0035159E" w:rsidRDefault="0035159E" w:rsidP="0035159E"/>
    <w:p w14:paraId="10269DB8" w14:textId="77777777" w:rsidR="0035159E" w:rsidRPr="0035159E" w:rsidRDefault="0035159E" w:rsidP="0035159E"/>
    <w:p w14:paraId="347D4954" w14:textId="77777777" w:rsidR="0035159E" w:rsidRPr="0035159E" w:rsidRDefault="0035159E" w:rsidP="0035159E"/>
    <w:p w14:paraId="4572D8CF" w14:textId="77777777" w:rsidR="0035159E" w:rsidRPr="0035159E" w:rsidRDefault="0035159E" w:rsidP="0035159E"/>
    <w:p w14:paraId="61F44700" w14:textId="77777777" w:rsidR="0035159E" w:rsidRPr="0035159E" w:rsidRDefault="0035159E" w:rsidP="0035159E"/>
    <w:p w14:paraId="7354C7FA" w14:textId="77777777" w:rsidR="0035159E" w:rsidRPr="0035159E" w:rsidRDefault="0035159E" w:rsidP="0035159E"/>
    <w:p w14:paraId="1688C120" w14:textId="77777777" w:rsidR="0035159E" w:rsidRPr="0035159E" w:rsidRDefault="0035159E" w:rsidP="0035159E"/>
    <w:p w14:paraId="1765B37B" w14:textId="77777777" w:rsidR="0035159E" w:rsidRPr="0035159E" w:rsidRDefault="0035159E" w:rsidP="0035159E"/>
    <w:p w14:paraId="33A33AC5" w14:textId="77777777" w:rsidR="0035159E" w:rsidRPr="0035159E" w:rsidRDefault="0035159E" w:rsidP="0035159E"/>
    <w:p w14:paraId="18125D2D" w14:textId="77777777" w:rsidR="0035159E" w:rsidRPr="0035159E" w:rsidRDefault="0035159E" w:rsidP="0035159E"/>
    <w:p w14:paraId="138D5760" w14:textId="77777777" w:rsidR="0035159E" w:rsidRPr="0035159E" w:rsidRDefault="0035159E" w:rsidP="0035159E"/>
    <w:p w14:paraId="305DB10D" w14:textId="77777777" w:rsidR="0035159E" w:rsidRPr="0035159E" w:rsidRDefault="0035159E" w:rsidP="0035159E"/>
    <w:p w14:paraId="155E1BE3" w14:textId="77777777" w:rsidR="0035159E" w:rsidRPr="0035159E" w:rsidRDefault="0035159E" w:rsidP="0035159E"/>
    <w:p w14:paraId="566096F9" w14:textId="77777777" w:rsidR="0035159E" w:rsidRDefault="0035159E" w:rsidP="0035159E"/>
    <w:p w14:paraId="528CC18C" w14:textId="77777777" w:rsidR="0035159E" w:rsidRDefault="0035159E" w:rsidP="0035159E"/>
    <w:tbl>
      <w:tblPr>
        <w:tblStyle w:val="TableGrid"/>
        <w:tblW w:w="9179" w:type="dxa"/>
        <w:tblLook w:val="04A0" w:firstRow="1" w:lastRow="0" w:firstColumn="1" w:lastColumn="0" w:noHBand="0" w:noVBand="1"/>
      </w:tblPr>
      <w:tblGrid>
        <w:gridCol w:w="2295"/>
        <w:gridCol w:w="2206"/>
        <w:gridCol w:w="2383"/>
        <w:gridCol w:w="2295"/>
      </w:tblGrid>
      <w:tr w:rsidR="0035159E" w14:paraId="74817990" w14:textId="77777777" w:rsidTr="002B410E">
        <w:trPr>
          <w:trHeight w:val="710"/>
        </w:trPr>
        <w:tc>
          <w:tcPr>
            <w:tcW w:w="4501" w:type="dxa"/>
            <w:gridSpan w:val="2"/>
          </w:tcPr>
          <w:p w14:paraId="7CE9F1B2" w14:textId="77777777" w:rsidR="0035159E" w:rsidRPr="002B410E" w:rsidRDefault="0035159E" w:rsidP="00254B70">
            <w:pPr>
              <w:rPr>
                <w:rFonts w:ascii="Arial" w:hAnsi="Arial" w:cs="Arial"/>
                <w:sz w:val="28"/>
              </w:rPr>
            </w:pPr>
            <w:r w:rsidRPr="002B410E">
              <w:rPr>
                <w:rFonts w:ascii="Arial" w:hAnsi="Arial" w:cs="Arial"/>
                <w:sz w:val="28"/>
              </w:rPr>
              <w:t>Head Teacher</w:t>
            </w:r>
          </w:p>
        </w:tc>
        <w:tc>
          <w:tcPr>
            <w:tcW w:w="4678" w:type="dxa"/>
            <w:gridSpan w:val="2"/>
          </w:tcPr>
          <w:p w14:paraId="35EA31B3" w14:textId="77777777" w:rsidR="0035159E" w:rsidRPr="002B410E" w:rsidRDefault="00F57431" w:rsidP="00254B70">
            <w:pPr>
              <w:rPr>
                <w:rFonts w:ascii="Arial" w:hAnsi="Arial" w:cs="Arial"/>
                <w:sz w:val="28"/>
              </w:rPr>
            </w:pPr>
            <w:r>
              <w:rPr>
                <w:rFonts w:ascii="Arial" w:hAnsi="Arial" w:cs="Arial"/>
                <w:sz w:val="28"/>
              </w:rPr>
              <w:t>Mr Tim Redgrave</w:t>
            </w:r>
          </w:p>
        </w:tc>
      </w:tr>
      <w:tr w:rsidR="0035159E" w14:paraId="10B88BDF" w14:textId="77777777" w:rsidTr="002B410E">
        <w:trPr>
          <w:trHeight w:val="710"/>
        </w:trPr>
        <w:tc>
          <w:tcPr>
            <w:tcW w:w="4501" w:type="dxa"/>
            <w:gridSpan w:val="2"/>
          </w:tcPr>
          <w:p w14:paraId="26218BD7" w14:textId="77777777" w:rsidR="0035159E" w:rsidRPr="002B410E" w:rsidRDefault="0035159E" w:rsidP="00254B70">
            <w:pPr>
              <w:rPr>
                <w:rFonts w:ascii="Arial" w:hAnsi="Arial" w:cs="Arial"/>
                <w:sz w:val="28"/>
              </w:rPr>
            </w:pPr>
            <w:r w:rsidRPr="002B410E">
              <w:rPr>
                <w:rFonts w:ascii="Arial" w:hAnsi="Arial" w:cs="Arial"/>
                <w:sz w:val="28"/>
              </w:rPr>
              <w:t>Chair of Governors</w:t>
            </w:r>
          </w:p>
        </w:tc>
        <w:tc>
          <w:tcPr>
            <w:tcW w:w="4678" w:type="dxa"/>
            <w:gridSpan w:val="2"/>
          </w:tcPr>
          <w:p w14:paraId="6FFE7AC3" w14:textId="60E23AC7" w:rsidR="0035159E" w:rsidRPr="002B410E" w:rsidRDefault="00F57431" w:rsidP="00254B70">
            <w:pPr>
              <w:rPr>
                <w:rFonts w:ascii="Arial" w:hAnsi="Arial" w:cs="Arial"/>
                <w:sz w:val="28"/>
              </w:rPr>
            </w:pPr>
            <w:r>
              <w:rPr>
                <w:rFonts w:ascii="Arial" w:hAnsi="Arial" w:cs="Arial"/>
                <w:sz w:val="28"/>
              </w:rPr>
              <w:t xml:space="preserve">Mrs </w:t>
            </w:r>
            <w:r w:rsidR="00917A70">
              <w:rPr>
                <w:rFonts w:ascii="Arial" w:hAnsi="Arial" w:cs="Arial"/>
                <w:sz w:val="28"/>
              </w:rPr>
              <w:t>Sally Godden</w:t>
            </w:r>
          </w:p>
        </w:tc>
      </w:tr>
      <w:tr w:rsidR="0035159E" w14:paraId="754DD0D3" w14:textId="77777777" w:rsidTr="002B410E">
        <w:trPr>
          <w:trHeight w:val="710"/>
        </w:trPr>
        <w:tc>
          <w:tcPr>
            <w:tcW w:w="4501" w:type="dxa"/>
            <w:gridSpan w:val="2"/>
          </w:tcPr>
          <w:p w14:paraId="12DA9566" w14:textId="77777777" w:rsidR="0035159E" w:rsidRPr="002B410E" w:rsidRDefault="0035159E" w:rsidP="00254B70">
            <w:pPr>
              <w:rPr>
                <w:rFonts w:ascii="Arial" w:hAnsi="Arial" w:cs="Arial"/>
                <w:sz w:val="28"/>
              </w:rPr>
            </w:pPr>
            <w:r w:rsidRPr="002B410E">
              <w:rPr>
                <w:rFonts w:ascii="Arial" w:hAnsi="Arial" w:cs="Arial"/>
                <w:sz w:val="28"/>
              </w:rPr>
              <w:t>Date Adopted by Governing Body</w:t>
            </w:r>
          </w:p>
        </w:tc>
        <w:tc>
          <w:tcPr>
            <w:tcW w:w="4678" w:type="dxa"/>
            <w:gridSpan w:val="2"/>
          </w:tcPr>
          <w:p w14:paraId="66A2240C" w14:textId="77777777" w:rsidR="0035159E" w:rsidRPr="002B410E" w:rsidRDefault="00F57431" w:rsidP="00254B70">
            <w:pPr>
              <w:rPr>
                <w:rFonts w:ascii="Arial" w:hAnsi="Arial" w:cs="Arial"/>
                <w:sz w:val="28"/>
              </w:rPr>
            </w:pPr>
            <w:r>
              <w:rPr>
                <w:rFonts w:ascii="Arial" w:hAnsi="Arial" w:cs="Arial"/>
                <w:sz w:val="28"/>
              </w:rPr>
              <w:t>September 2020</w:t>
            </w:r>
          </w:p>
        </w:tc>
      </w:tr>
      <w:tr w:rsidR="0035159E" w14:paraId="755BB7F6" w14:textId="77777777" w:rsidTr="002B410E">
        <w:trPr>
          <w:trHeight w:val="710"/>
        </w:trPr>
        <w:tc>
          <w:tcPr>
            <w:tcW w:w="2295" w:type="dxa"/>
          </w:tcPr>
          <w:p w14:paraId="45512125" w14:textId="77777777" w:rsidR="0035159E" w:rsidRPr="002B410E" w:rsidRDefault="0035159E" w:rsidP="00254B70">
            <w:pPr>
              <w:rPr>
                <w:rFonts w:ascii="Arial" w:hAnsi="Arial" w:cs="Arial"/>
                <w:sz w:val="28"/>
              </w:rPr>
            </w:pPr>
            <w:r w:rsidRPr="002B410E">
              <w:rPr>
                <w:rFonts w:ascii="Arial" w:hAnsi="Arial" w:cs="Arial"/>
                <w:sz w:val="28"/>
              </w:rPr>
              <w:t>Last Review Date</w:t>
            </w:r>
          </w:p>
        </w:tc>
        <w:tc>
          <w:tcPr>
            <w:tcW w:w="2206" w:type="dxa"/>
          </w:tcPr>
          <w:p w14:paraId="547150E5" w14:textId="6D46018B" w:rsidR="0035159E" w:rsidRPr="002B410E" w:rsidRDefault="00F57431" w:rsidP="00254B70">
            <w:pPr>
              <w:rPr>
                <w:rFonts w:ascii="Arial" w:hAnsi="Arial" w:cs="Arial"/>
                <w:sz w:val="28"/>
              </w:rPr>
            </w:pPr>
            <w:r>
              <w:rPr>
                <w:rFonts w:ascii="Arial" w:hAnsi="Arial" w:cs="Arial"/>
                <w:sz w:val="28"/>
              </w:rPr>
              <w:t>Sept 202</w:t>
            </w:r>
          </w:p>
        </w:tc>
        <w:tc>
          <w:tcPr>
            <w:tcW w:w="2383" w:type="dxa"/>
          </w:tcPr>
          <w:p w14:paraId="1A3953D6" w14:textId="77777777" w:rsidR="0035159E" w:rsidRPr="002B410E" w:rsidRDefault="0035159E" w:rsidP="00254B70">
            <w:pPr>
              <w:rPr>
                <w:rFonts w:ascii="Arial" w:hAnsi="Arial" w:cs="Arial"/>
                <w:sz w:val="28"/>
              </w:rPr>
            </w:pPr>
            <w:r w:rsidRPr="002B410E">
              <w:rPr>
                <w:rFonts w:ascii="Arial" w:hAnsi="Arial" w:cs="Arial"/>
                <w:sz w:val="28"/>
              </w:rPr>
              <w:t>Date to be reviewed</w:t>
            </w:r>
          </w:p>
        </w:tc>
        <w:tc>
          <w:tcPr>
            <w:tcW w:w="2295" w:type="dxa"/>
          </w:tcPr>
          <w:p w14:paraId="2451E8C6" w14:textId="43068C6D" w:rsidR="0035159E" w:rsidRPr="002B410E" w:rsidRDefault="00917A70" w:rsidP="00254B70">
            <w:pPr>
              <w:rPr>
                <w:rFonts w:ascii="Arial" w:hAnsi="Arial" w:cs="Arial"/>
                <w:sz w:val="28"/>
              </w:rPr>
            </w:pPr>
            <w:r>
              <w:rPr>
                <w:rFonts w:ascii="Arial" w:hAnsi="Arial" w:cs="Arial"/>
                <w:sz w:val="28"/>
              </w:rPr>
              <w:t>March 2025</w:t>
            </w:r>
          </w:p>
        </w:tc>
      </w:tr>
    </w:tbl>
    <w:p w14:paraId="5AAD55DF" w14:textId="77777777" w:rsidR="0016187C" w:rsidRDefault="00A674B6" w:rsidP="0035159E"/>
    <w:p w14:paraId="46C42F71" w14:textId="77777777" w:rsidR="00B57C0F" w:rsidRDefault="00B57C0F" w:rsidP="00B57C0F">
      <w:pPr>
        <w:autoSpaceDE w:val="0"/>
        <w:autoSpaceDN w:val="0"/>
        <w:adjustRightInd w:val="0"/>
        <w:jc w:val="center"/>
        <w:rPr>
          <w:rFonts w:ascii="Arial" w:hAnsi="Arial" w:cs="Arial"/>
          <w:b/>
          <w:bCs/>
          <w:sz w:val="36"/>
          <w:szCs w:val="24"/>
          <w:u w:val="single"/>
        </w:rPr>
      </w:pPr>
    </w:p>
    <w:p w14:paraId="6F5CDD50" w14:textId="77777777" w:rsidR="00B57C0F" w:rsidRPr="00FC0CD0" w:rsidRDefault="00B57C0F" w:rsidP="00B57C0F">
      <w:pPr>
        <w:rPr>
          <w:rFonts w:ascii="Arial" w:hAnsi="Arial" w:cs="Arial"/>
          <w:sz w:val="24"/>
          <w:szCs w:val="24"/>
        </w:rPr>
      </w:pPr>
    </w:p>
    <w:p w14:paraId="58A3290B" w14:textId="77777777" w:rsidR="00FC0CD0" w:rsidRPr="00CB3F5B" w:rsidRDefault="00CB3F5B" w:rsidP="00FC0CD0">
      <w:pPr>
        <w:pStyle w:val="BodyText21"/>
        <w:jc w:val="center"/>
        <w:rPr>
          <w:rFonts w:ascii="Arial" w:hAnsi="Arial" w:cs="Arial"/>
          <w:b/>
          <w:sz w:val="36"/>
          <w:szCs w:val="36"/>
          <w:lang w:eastAsia="en-GB"/>
        </w:rPr>
      </w:pPr>
      <w:r w:rsidRPr="00CB3F5B">
        <w:rPr>
          <w:rFonts w:ascii="Arial" w:hAnsi="Arial" w:cs="Arial"/>
          <w:b/>
          <w:sz w:val="36"/>
          <w:szCs w:val="36"/>
          <w:lang w:eastAsia="en-GB"/>
        </w:rPr>
        <w:t xml:space="preserve">Equality of opportunity policy </w:t>
      </w:r>
    </w:p>
    <w:p w14:paraId="066A62E4" w14:textId="77777777" w:rsidR="00FC0CD0" w:rsidRPr="00FC0CD0" w:rsidRDefault="00FC0CD0" w:rsidP="00FC0CD0">
      <w:pPr>
        <w:jc w:val="center"/>
        <w:rPr>
          <w:rFonts w:ascii="Arial" w:hAnsi="Arial" w:cs="Arial"/>
          <w:sz w:val="24"/>
          <w:szCs w:val="24"/>
        </w:rPr>
      </w:pPr>
    </w:p>
    <w:p w14:paraId="3A607AC7" w14:textId="77777777" w:rsidR="00FC0CD0" w:rsidRPr="00CB3F5B" w:rsidRDefault="00FC0CD0" w:rsidP="00FC0CD0">
      <w:pPr>
        <w:rPr>
          <w:rFonts w:ascii="Arial" w:hAnsi="Arial" w:cs="Arial"/>
          <w:b/>
          <w:sz w:val="28"/>
          <w:szCs w:val="28"/>
        </w:rPr>
      </w:pPr>
      <w:r w:rsidRPr="00CB3F5B">
        <w:rPr>
          <w:rFonts w:ascii="Arial" w:hAnsi="Arial" w:cs="Arial"/>
          <w:b/>
          <w:sz w:val="28"/>
          <w:szCs w:val="28"/>
        </w:rPr>
        <w:t>1.Description of School and its Community</w:t>
      </w:r>
    </w:p>
    <w:p w14:paraId="2252F5BE" w14:textId="77777777" w:rsidR="00FC0CD0" w:rsidRPr="00FC0CD0" w:rsidRDefault="00FC0CD0" w:rsidP="00FC0CD0">
      <w:pPr>
        <w:rPr>
          <w:rFonts w:ascii="Arial" w:hAnsi="Arial" w:cs="Arial"/>
          <w:sz w:val="24"/>
          <w:szCs w:val="24"/>
        </w:rPr>
      </w:pPr>
      <w:r w:rsidRPr="00FC0CD0">
        <w:rPr>
          <w:rFonts w:ascii="Arial" w:hAnsi="Arial" w:cs="Arial"/>
          <w:sz w:val="24"/>
          <w:szCs w:val="24"/>
        </w:rPr>
        <w:t>Ysgol Esgob Morgan is a Church in Wales junior school situated in picturesque surroundings on the edge of a private housing development at the western part of St Asaph. The pupils come from a mixture of social backgrounds and the intake to the school is predominantly white, Christian. The school ha</w:t>
      </w:r>
      <w:r>
        <w:rPr>
          <w:rFonts w:ascii="Arial" w:hAnsi="Arial" w:cs="Arial"/>
          <w:sz w:val="24"/>
          <w:szCs w:val="24"/>
        </w:rPr>
        <w:t>s a capacity to educate up to 12</w:t>
      </w:r>
      <w:r w:rsidRPr="00FC0CD0">
        <w:rPr>
          <w:rFonts w:ascii="Arial" w:hAnsi="Arial" w:cs="Arial"/>
          <w:sz w:val="24"/>
          <w:szCs w:val="24"/>
        </w:rPr>
        <w:t>0 pupils in mixed ability classes, having an average percentage of childr</w:t>
      </w:r>
      <w:r>
        <w:rPr>
          <w:rFonts w:ascii="Arial" w:hAnsi="Arial" w:cs="Arial"/>
          <w:sz w:val="24"/>
          <w:szCs w:val="24"/>
        </w:rPr>
        <w:t xml:space="preserve">en on the school's Additional Needs </w:t>
      </w:r>
      <w:r w:rsidRPr="00FC0CD0">
        <w:rPr>
          <w:rFonts w:ascii="Arial" w:hAnsi="Arial" w:cs="Arial"/>
          <w:sz w:val="24"/>
          <w:szCs w:val="24"/>
        </w:rPr>
        <w:t>Register.</w:t>
      </w:r>
    </w:p>
    <w:p w14:paraId="63AA3E82" w14:textId="77777777" w:rsidR="00FC0CD0" w:rsidRPr="00FC0CD0" w:rsidRDefault="00FC0CD0" w:rsidP="00FC0CD0">
      <w:pPr>
        <w:rPr>
          <w:rFonts w:ascii="Arial" w:hAnsi="Arial" w:cs="Arial"/>
          <w:sz w:val="24"/>
          <w:szCs w:val="24"/>
        </w:rPr>
      </w:pPr>
    </w:p>
    <w:p w14:paraId="152CDBD1" w14:textId="77777777" w:rsidR="00FC0CD0" w:rsidRPr="00FC0CD0" w:rsidRDefault="00FC0CD0" w:rsidP="00FC0CD0">
      <w:pPr>
        <w:rPr>
          <w:rFonts w:ascii="Arial" w:hAnsi="Arial" w:cs="Arial"/>
          <w:sz w:val="24"/>
          <w:szCs w:val="24"/>
        </w:rPr>
      </w:pPr>
      <w:r w:rsidRPr="00FC0CD0">
        <w:rPr>
          <w:rFonts w:ascii="Arial" w:hAnsi="Arial" w:cs="Arial"/>
          <w:sz w:val="24"/>
          <w:szCs w:val="24"/>
        </w:rPr>
        <w:t xml:space="preserve">The school is fed by St Asaph V.P. Infants School and the link between the two is very good. When the children reach the age of transfer to secondary education parents have a choice of Denbigh High School, Ysgol </w:t>
      </w:r>
      <w:r>
        <w:rPr>
          <w:rFonts w:ascii="Arial" w:hAnsi="Arial" w:cs="Arial"/>
          <w:sz w:val="24"/>
          <w:szCs w:val="24"/>
        </w:rPr>
        <w:t xml:space="preserve">Emrys ap Iwan in Abergele, Christ the Word </w:t>
      </w:r>
      <w:r w:rsidRPr="00FC0CD0">
        <w:rPr>
          <w:rFonts w:ascii="Arial" w:hAnsi="Arial" w:cs="Arial"/>
          <w:sz w:val="24"/>
          <w:szCs w:val="24"/>
        </w:rPr>
        <w:t>in Rhyl (R.C. School),</w:t>
      </w:r>
      <w:r>
        <w:rPr>
          <w:rFonts w:ascii="Arial" w:hAnsi="Arial" w:cs="Arial"/>
          <w:sz w:val="24"/>
          <w:szCs w:val="24"/>
        </w:rPr>
        <w:t xml:space="preserve"> </w:t>
      </w:r>
      <w:r w:rsidR="0039573A">
        <w:rPr>
          <w:rFonts w:ascii="Arial" w:hAnsi="Arial" w:cs="Arial"/>
          <w:sz w:val="24"/>
          <w:szCs w:val="24"/>
        </w:rPr>
        <w:t>Rhyl High School,</w:t>
      </w:r>
      <w:r w:rsidRPr="00FC0CD0">
        <w:rPr>
          <w:rFonts w:ascii="Arial" w:hAnsi="Arial" w:cs="Arial"/>
          <w:sz w:val="24"/>
          <w:szCs w:val="24"/>
        </w:rPr>
        <w:t xml:space="preserve"> St Brigids or Ysgol Glan Clwyd (Welsh School).</w:t>
      </w:r>
    </w:p>
    <w:p w14:paraId="74F9AB8D" w14:textId="77777777" w:rsidR="00FC0CD0" w:rsidRPr="00FC0CD0" w:rsidRDefault="00FC0CD0" w:rsidP="00FC0CD0">
      <w:pPr>
        <w:rPr>
          <w:rFonts w:ascii="Arial" w:hAnsi="Arial" w:cs="Arial"/>
          <w:sz w:val="24"/>
          <w:szCs w:val="24"/>
        </w:rPr>
      </w:pPr>
    </w:p>
    <w:p w14:paraId="29373D21" w14:textId="77777777" w:rsidR="00FC0CD0" w:rsidRPr="00CB3F5B" w:rsidRDefault="00FC0CD0" w:rsidP="00FC0CD0">
      <w:pPr>
        <w:rPr>
          <w:rFonts w:ascii="Arial" w:hAnsi="Arial" w:cs="Arial"/>
          <w:b/>
          <w:sz w:val="28"/>
          <w:szCs w:val="28"/>
        </w:rPr>
      </w:pPr>
      <w:r w:rsidRPr="00CB3F5B">
        <w:rPr>
          <w:rFonts w:ascii="Arial" w:hAnsi="Arial" w:cs="Arial"/>
          <w:b/>
          <w:sz w:val="28"/>
          <w:szCs w:val="28"/>
        </w:rPr>
        <w:t>2. Aims and Purpose of an Equality of Opportunity Policy Statement</w:t>
      </w:r>
    </w:p>
    <w:p w14:paraId="4730ED09" w14:textId="77777777" w:rsidR="00FC0CD0" w:rsidRPr="00FC0CD0" w:rsidRDefault="00FC0CD0" w:rsidP="00FC0CD0">
      <w:pPr>
        <w:rPr>
          <w:rFonts w:ascii="Arial" w:hAnsi="Arial" w:cs="Arial"/>
          <w:sz w:val="24"/>
          <w:szCs w:val="24"/>
        </w:rPr>
      </w:pPr>
      <w:r w:rsidRPr="00FC0CD0">
        <w:rPr>
          <w:rFonts w:ascii="Arial" w:hAnsi="Arial" w:cs="Arial"/>
          <w:sz w:val="24"/>
          <w:szCs w:val="24"/>
        </w:rPr>
        <w:t xml:space="preserve">Ysgol Esgob Morgan fully endorses the statement by the Denbighshire County Council and has used the guidance issued by the Education Services in 2005 in the development of this policy, and has taken account of the provisions of the Equality Act 2010. </w:t>
      </w:r>
    </w:p>
    <w:p w14:paraId="3B024823" w14:textId="77777777" w:rsidR="00FC0CD0" w:rsidRPr="00FC0CD0" w:rsidRDefault="00FC0CD0" w:rsidP="00FC0CD0">
      <w:pPr>
        <w:rPr>
          <w:rFonts w:ascii="Arial" w:hAnsi="Arial" w:cs="Arial"/>
          <w:sz w:val="24"/>
          <w:szCs w:val="24"/>
        </w:rPr>
      </w:pPr>
    </w:p>
    <w:p w14:paraId="619646B2" w14:textId="77777777" w:rsidR="00FC0CD0" w:rsidRPr="00FC0CD0" w:rsidRDefault="00FC0CD0" w:rsidP="00FC0CD0">
      <w:pPr>
        <w:rPr>
          <w:rFonts w:ascii="Arial" w:hAnsi="Arial" w:cs="Arial"/>
          <w:sz w:val="24"/>
          <w:szCs w:val="24"/>
        </w:rPr>
      </w:pPr>
      <w:r w:rsidRPr="00FC0CD0">
        <w:rPr>
          <w:rFonts w:ascii="Arial" w:hAnsi="Arial" w:cs="Arial"/>
          <w:sz w:val="24"/>
          <w:szCs w:val="24"/>
        </w:rPr>
        <w:t xml:space="preserve">At Ysgol Esgob Morgan we recognise that oppression, disadvantage and discrimination exist in society.  A person’s age, disability, race, religion, gender, gender identity, sexual orientation, family background and/or language can often be at the root of such intolerance and many individuals may face discrimination based on more than one of these factors (multiple-discrimination).  The school acknowledges the diversity that exists amongst the people and communities in Denbighshire.  Inspired by the Gospel imperative to "Love our neighbour", the school has striven to recognise and eliminate the inequalities that can emerge within communities as a consequence of this diversity, and it is committed to continue to work for fairness, reasonableness and justice in all of its areas of responsibility.  </w:t>
      </w:r>
    </w:p>
    <w:p w14:paraId="5D230EA7" w14:textId="77777777" w:rsidR="00FC0CD0" w:rsidRPr="00CB3F5B" w:rsidRDefault="00FC0CD0" w:rsidP="00FC0CD0">
      <w:pPr>
        <w:rPr>
          <w:rFonts w:ascii="Arial" w:hAnsi="Arial" w:cs="Arial"/>
          <w:color w:val="FF0000"/>
          <w:sz w:val="24"/>
          <w:szCs w:val="24"/>
        </w:rPr>
      </w:pPr>
    </w:p>
    <w:p w14:paraId="24F5FD67" w14:textId="77777777" w:rsidR="00FC0CD0" w:rsidRPr="00E933D6" w:rsidRDefault="00FC0CD0" w:rsidP="00FC0CD0">
      <w:pPr>
        <w:rPr>
          <w:rFonts w:ascii="Arial" w:hAnsi="Arial" w:cs="Arial"/>
          <w:b/>
          <w:i/>
          <w:sz w:val="28"/>
          <w:szCs w:val="28"/>
        </w:rPr>
      </w:pPr>
      <w:r w:rsidRPr="00E933D6">
        <w:rPr>
          <w:rFonts w:ascii="Arial" w:hAnsi="Arial" w:cs="Arial"/>
          <w:b/>
          <w:i/>
          <w:sz w:val="28"/>
          <w:szCs w:val="28"/>
        </w:rPr>
        <w:t>EQUALITY OF OPPORTUNITY IN DENBIGHSHIRE’S EDUCATION SERVICES (2005)</w:t>
      </w:r>
    </w:p>
    <w:p w14:paraId="0C071F01" w14:textId="77777777" w:rsidR="00FC0CD0" w:rsidRPr="00E933D6" w:rsidRDefault="00FC0CD0" w:rsidP="00FC0CD0">
      <w:pPr>
        <w:tabs>
          <w:tab w:val="left" w:pos="2070"/>
        </w:tabs>
        <w:rPr>
          <w:rFonts w:ascii="Arial" w:hAnsi="Arial" w:cs="Arial"/>
          <w:sz w:val="28"/>
          <w:szCs w:val="28"/>
        </w:rPr>
      </w:pPr>
    </w:p>
    <w:p w14:paraId="083D20E4" w14:textId="77777777" w:rsidR="00FC0CD0" w:rsidRPr="00E933D6" w:rsidRDefault="00FC0CD0" w:rsidP="00FC0CD0">
      <w:pPr>
        <w:tabs>
          <w:tab w:val="left" w:pos="2070"/>
        </w:tabs>
        <w:jc w:val="both"/>
        <w:rPr>
          <w:rFonts w:ascii="Arial" w:hAnsi="Arial" w:cs="Arial"/>
          <w:b/>
          <w:sz w:val="28"/>
          <w:szCs w:val="28"/>
        </w:rPr>
      </w:pPr>
      <w:r w:rsidRPr="00E933D6">
        <w:rPr>
          <w:rFonts w:ascii="Arial" w:hAnsi="Arial" w:cs="Arial"/>
          <w:b/>
          <w:sz w:val="28"/>
          <w:szCs w:val="28"/>
        </w:rPr>
        <w:t xml:space="preserve">The aims of the Equality of Opportunity policy statement at </w:t>
      </w:r>
      <w:r w:rsidRPr="00E933D6">
        <w:rPr>
          <w:rFonts w:ascii="Arial" w:hAnsi="Arial" w:cs="Arial"/>
          <w:b/>
          <w:i/>
          <w:sz w:val="28"/>
          <w:szCs w:val="28"/>
        </w:rPr>
        <w:t xml:space="preserve">Ysgol Esgob Morgan </w:t>
      </w:r>
      <w:r w:rsidRPr="00E933D6">
        <w:rPr>
          <w:rFonts w:ascii="Arial" w:hAnsi="Arial" w:cs="Arial"/>
          <w:b/>
          <w:sz w:val="28"/>
          <w:szCs w:val="28"/>
        </w:rPr>
        <w:t>are to:</w:t>
      </w:r>
    </w:p>
    <w:p w14:paraId="2C236ECC" w14:textId="77777777" w:rsidR="00FC0CD0" w:rsidRPr="00E933D6" w:rsidRDefault="00FC0CD0" w:rsidP="00FC0CD0">
      <w:pPr>
        <w:numPr>
          <w:ilvl w:val="0"/>
          <w:numId w:val="18"/>
        </w:numPr>
        <w:tabs>
          <w:tab w:val="left" w:pos="2070"/>
        </w:tabs>
        <w:spacing w:after="0" w:line="240" w:lineRule="auto"/>
        <w:jc w:val="both"/>
        <w:rPr>
          <w:rFonts w:ascii="Arial" w:hAnsi="Arial" w:cs="Arial"/>
          <w:sz w:val="24"/>
          <w:szCs w:val="24"/>
        </w:rPr>
      </w:pPr>
      <w:r w:rsidRPr="00E933D6">
        <w:rPr>
          <w:rFonts w:ascii="Arial" w:hAnsi="Arial" w:cs="Arial"/>
          <w:sz w:val="24"/>
          <w:szCs w:val="24"/>
        </w:rPr>
        <w:t>Ensure that an inclusive ethos is established and maintained;</w:t>
      </w:r>
    </w:p>
    <w:p w14:paraId="665E42C7" w14:textId="77777777" w:rsidR="00FC0CD0" w:rsidRPr="00E933D6" w:rsidRDefault="00FC0CD0" w:rsidP="00FC0CD0">
      <w:pPr>
        <w:numPr>
          <w:ilvl w:val="0"/>
          <w:numId w:val="18"/>
        </w:numPr>
        <w:tabs>
          <w:tab w:val="left" w:pos="2070"/>
        </w:tabs>
        <w:spacing w:after="0" w:line="240" w:lineRule="auto"/>
        <w:jc w:val="both"/>
        <w:rPr>
          <w:rFonts w:ascii="Arial" w:hAnsi="Arial" w:cs="Arial"/>
          <w:sz w:val="24"/>
          <w:szCs w:val="24"/>
        </w:rPr>
      </w:pPr>
      <w:r w:rsidRPr="00E933D6">
        <w:rPr>
          <w:rFonts w:ascii="Arial" w:hAnsi="Arial" w:cs="Arial"/>
          <w:sz w:val="24"/>
          <w:szCs w:val="24"/>
        </w:rPr>
        <w:t>Ensure that the school is a place where everyone, irrespective of their age, disability, race, religion, gender, gender identity, sexual orientation, family background and/or language feels welcomed and valued;</w:t>
      </w:r>
    </w:p>
    <w:p w14:paraId="4934AEC0" w14:textId="77777777" w:rsidR="00FC0CD0" w:rsidRPr="00E933D6" w:rsidRDefault="00FC0CD0" w:rsidP="00FC0CD0">
      <w:pPr>
        <w:numPr>
          <w:ilvl w:val="0"/>
          <w:numId w:val="18"/>
        </w:numPr>
        <w:tabs>
          <w:tab w:val="left" w:pos="2070"/>
        </w:tabs>
        <w:spacing w:after="0" w:line="240" w:lineRule="auto"/>
        <w:jc w:val="both"/>
        <w:rPr>
          <w:rFonts w:ascii="Arial" w:hAnsi="Arial" w:cs="Arial"/>
          <w:sz w:val="24"/>
          <w:szCs w:val="24"/>
        </w:rPr>
      </w:pPr>
      <w:r w:rsidRPr="00E933D6">
        <w:rPr>
          <w:rFonts w:ascii="Arial" w:hAnsi="Arial" w:cs="Arial"/>
          <w:sz w:val="24"/>
          <w:szCs w:val="24"/>
        </w:rPr>
        <w:t>Ensure that all pupils and staff are encouraged to reach their full potential;</w:t>
      </w:r>
    </w:p>
    <w:p w14:paraId="0520C928" w14:textId="77777777" w:rsidR="00FC0CD0" w:rsidRPr="00E933D6" w:rsidRDefault="00FC0CD0" w:rsidP="00FC0CD0">
      <w:pPr>
        <w:numPr>
          <w:ilvl w:val="0"/>
          <w:numId w:val="18"/>
        </w:numPr>
        <w:tabs>
          <w:tab w:val="left" w:pos="2070"/>
        </w:tabs>
        <w:spacing w:after="0" w:line="240" w:lineRule="auto"/>
        <w:jc w:val="both"/>
        <w:rPr>
          <w:rFonts w:ascii="Arial" w:hAnsi="Arial" w:cs="Arial"/>
          <w:sz w:val="24"/>
          <w:szCs w:val="24"/>
        </w:rPr>
      </w:pPr>
      <w:r w:rsidRPr="00E933D6">
        <w:rPr>
          <w:rFonts w:ascii="Arial" w:hAnsi="Arial" w:cs="Arial"/>
          <w:sz w:val="24"/>
          <w:szCs w:val="24"/>
        </w:rPr>
        <w:t>Protect the human rights of all pupils and staff, parents, governors and visitors to the school;</w:t>
      </w:r>
    </w:p>
    <w:p w14:paraId="55D1A8FF" w14:textId="77777777" w:rsidR="00FC0CD0" w:rsidRPr="00E933D6" w:rsidRDefault="00FC0CD0" w:rsidP="00FC0CD0">
      <w:pPr>
        <w:numPr>
          <w:ilvl w:val="0"/>
          <w:numId w:val="18"/>
        </w:numPr>
        <w:tabs>
          <w:tab w:val="left" w:pos="2070"/>
        </w:tabs>
        <w:spacing w:after="0" w:line="240" w:lineRule="auto"/>
        <w:jc w:val="both"/>
        <w:rPr>
          <w:rFonts w:ascii="Arial" w:hAnsi="Arial" w:cs="Arial"/>
          <w:sz w:val="24"/>
          <w:szCs w:val="24"/>
        </w:rPr>
      </w:pPr>
      <w:r w:rsidRPr="00E933D6">
        <w:rPr>
          <w:rFonts w:ascii="Arial" w:hAnsi="Arial" w:cs="Arial"/>
          <w:sz w:val="24"/>
          <w:szCs w:val="24"/>
        </w:rPr>
        <w:t>Prepare pupils for the challenges, choices and responsibilities of their living in a diverse society;</w:t>
      </w:r>
    </w:p>
    <w:p w14:paraId="12A85DE5" w14:textId="28826AB8" w:rsidR="00B57C0F" w:rsidRPr="00E933D6" w:rsidRDefault="00FC0CD0" w:rsidP="00B57C0F">
      <w:pPr>
        <w:numPr>
          <w:ilvl w:val="0"/>
          <w:numId w:val="18"/>
        </w:numPr>
        <w:tabs>
          <w:tab w:val="left" w:pos="2070"/>
        </w:tabs>
        <w:spacing w:after="0" w:line="240" w:lineRule="auto"/>
        <w:jc w:val="both"/>
        <w:rPr>
          <w:rFonts w:ascii="Arial" w:hAnsi="Arial" w:cs="Arial"/>
          <w:sz w:val="24"/>
          <w:szCs w:val="24"/>
        </w:rPr>
      </w:pPr>
      <w:r w:rsidRPr="00E933D6">
        <w:rPr>
          <w:rFonts w:ascii="Arial" w:hAnsi="Arial" w:cs="Arial"/>
          <w:sz w:val="24"/>
          <w:szCs w:val="24"/>
        </w:rPr>
        <w:t>Empower pupils to participate in their communities as active citizens who take responsibility for themselves and each other;</w:t>
      </w:r>
    </w:p>
    <w:p w14:paraId="6026C8B8" w14:textId="77777777" w:rsidR="00FC0CD0" w:rsidRPr="00CB3F5B" w:rsidRDefault="00FC0CD0" w:rsidP="00FC0CD0">
      <w:pPr>
        <w:numPr>
          <w:ilvl w:val="0"/>
          <w:numId w:val="18"/>
        </w:numPr>
        <w:tabs>
          <w:tab w:val="left" w:pos="2070"/>
        </w:tabs>
        <w:spacing w:after="0" w:line="240" w:lineRule="auto"/>
        <w:jc w:val="both"/>
        <w:rPr>
          <w:rFonts w:ascii="Arial" w:hAnsi="Arial" w:cs="Arial"/>
          <w:color w:val="FF0000"/>
          <w:sz w:val="24"/>
          <w:szCs w:val="24"/>
        </w:rPr>
      </w:pPr>
      <w:r w:rsidRPr="00E933D6">
        <w:rPr>
          <w:rFonts w:ascii="Arial" w:hAnsi="Arial" w:cs="Arial"/>
          <w:sz w:val="24"/>
          <w:szCs w:val="24"/>
        </w:rPr>
        <w:t>Foster and encourage positive attitudes and behaviour towards members of the community who reflect this range of diversity.</w:t>
      </w:r>
    </w:p>
    <w:p w14:paraId="4AEF3354" w14:textId="77777777" w:rsidR="00FC0CD0" w:rsidRPr="00FC0CD0" w:rsidRDefault="00FC0CD0" w:rsidP="00FC0CD0">
      <w:pPr>
        <w:tabs>
          <w:tab w:val="left" w:pos="2070"/>
        </w:tabs>
        <w:jc w:val="both"/>
        <w:rPr>
          <w:rFonts w:ascii="Arial" w:hAnsi="Arial" w:cs="Arial"/>
          <w:sz w:val="24"/>
          <w:szCs w:val="24"/>
        </w:rPr>
      </w:pPr>
    </w:p>
    <w:p w14:paraId="5590FA5A" w14:textId="77777777" w:rsidR="00FC0CD0" w:rsidRPr="00CB3F5B" w:rsidRDefault="00FC0CD0" w:rsidP="00FC0CD0">
      <w:pPr>
        <w:tabs>
          <w:tab w:val="left" w:pos="2070"/>
        </w:tabs>
        <w:jc w:val="both"/>
        <w:rPr>
          <w:rFonts w:ascii="Arial" w:hAnsi="Arial" w:cs="Arial"/>
          <w:b/>
          <w:sz w:val="24"/>
          <w:szCs w:val="24"/>
        </w:rPr>
      </w:pPr>
      <w:r w:rsidRPr="00FC0CD0">
        <w:rPr>
          <w:rFonts w:ascii="Arial" w:hAnsi="Arial" w:cs="Arial"/>
          <w:b/>
          <w:sz w:val="24"/>
          <w:szCs w:val="24"/>
        </w:rPr>
        <w:t xml:space="preserve">3. </w:t>
      </w:r>
      <w:r w:rsidRPr="00CB3F5B">
        <w:rPr>
          <w:rFonts w:ascii="Arial" w:hAnsi="Arial" w:cs="Arial"/>
          <w:b/>
          <w:sz w:val="28"/>
          <w:szCs w:val="28"/>
        </w:rPr>
        <w:t>Environment and Ethos of the School</w:t>
      </w:r>
    </w:p>
    <w:p w14:paraId="35E12A8F" w14:textId="77777777" w:rsidR="00FC0CD0" w:rsidRPr="00FC0CD0" w:rsidRDefault="00FC0CD0" w:rsidP="00FC0CD0">
      <w:pPr>
        <w:autoSpaceDE w:val="0"/>
        <w:autoSpaceDN w:val="0"/>
        <w:adjustRightInd w:val="0"/>
        <w:jc w:val="both"/>
        <w:rPr>
          <w:rFonts w:ascii="Arial" w:hAnsi="Arial" w:cs="Arial"/>
          <w:sz w:val="24"/>
          <w:szCs w:val="24"/>
        </w:rPr>
      </w:pPr>
      <w:r w:rsidRPr="0039573A">
        <w:rPr>
          <w:rFonts w:ascii="Arial" w:hAnsi="Arial" w:cs="Arial"/>
          <w:color w:val="FF0000"/>
          <w:sz w:val="24"/>
          <w:szCs w:val="24"/>
        </w:rPr>
        <w:t xml:space="preserve">Ysgol Esgob Morgan agrees with the guidance in the 2005 document </w:t>
      </w:r>
      <w:r w:rsidRPr="0039573A">
        <w:rPr>
          <w:rFonts w:ascii="Arial" w:hAnsi="Arial" w:cs="Arial"/>
          <w:bCs/>
          <w:i/>
          <w:color w:val="FF0000"/>
          <w:sz w:val="24"/>
          <w:szCs w:val="24"/>
          <w:u w:val="single"/>
        </w:rPr>
        <w:t>EQUALITY OF OPPORTUNITY IN DENBIGHSHIRE’S EDUCATION SERVICES,</w:t>
      </w:r>
      <w:r w:rsidRPr="0039573A">
        <w:rPr>
          <w:rFonts w:ascii="Arial" w:hAnsi="Arial" w:cs="Arial"/>
          <w:color w:val="FF0000"/>
          <w:sz w:val="24"/>
          <w:szCs w:val="24"/>
        </w:rPr>
        <w:t xml:space="preserve"> </w:t>
      </w:r>
      <w:r w:rsidR="00CB3F5B">
        <w:rPr>
          <w:rFonts w:ascii="Arial" w:hAnsi="Arial" w:cs="Arial"/>
          <w:color w:val="292526"/>
          <w:sz w:val="24"/>
          <w:szCs w:val="24"/>
        </w:rPr>
        <w:t xml:space="preserve">that the most effective </w:t>
      </w:r>
      <w:r w:rsidRPr="00FC0CD0">
        <w:rPr>
          <w:rFonts w:ascii="Arial" w:hAnsi="Arial" w:cs="Arial"/>
          <w:color w:val="292526"/>
          <w:sz w:val="24"/>
          <w:szCs w:val="24"/>
        </w:rPr>
        <w:t xml:space="preserve">way to realise Equality of Opportunity in school settings is to take a whole-school approach.  </w:t>
      </w:r>
      <w:r w:rsidRPr="00FC0CD0">
        <w:rPr>
          <w:rFonts w:ascii="Arial" w:hAnsi="Arial" w:cs="Arial"/>
          <w:sz w:val="24"/>
          <w:szCs w:val="24"/>
        </w:rPr>
        <w:t>We ensure that the aims listed above apply to the full range of our policies and practices including those that are concerned with:</w:t>
      </w:r>
    </w:p>
    <w:p w14:paraId="1A2A7DF4" w14:textId="77777777" w:rsidR="00FC0CD0" w:rsidRPr="00FC0CD0" w:rsidRDefault="00FC0CD0" w:rsidP="00FC0CD0">
      <w:pPr>
        <w:autoSpaceDE w:val="0"/>
        <w:autoSpaceDN w:val="0"/>
        <w:adjustRightInd w:val="0"/>
        <w:jc w:val="both"/>
        <w:rPr>
          <w:rFonts w:ascii="Arial" w:hAnsi="Arial" w:cs="Arial"/>
          <w:color w:val="292526"/>
          <w:sz w:val="24"/>
          <w:szCs w:val="24"/>
        </w:rPr>
      </w:pPr>
    </w:p>
    <w:p w14:paraId="6B2EB07C"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Equality of Opportunity sessions, projects and courses with a clear purpose to each input;</w:t>
      </w:r>
    </w:p>
    <w:p w14:paraId="793583BF"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Teaching of relevant knowledge and understanding, skills, values and attitudes within National Curriculum subjects, PSE</w:t>
      </w:r>
      <w:r w:rsidR="004F5D4E">
        <w:rPr>
          <w:rFonts w:ascii="Arial" w:hAnsi="Arial" w:cs="Arial"/>
          <w:sz w:val="24"/>
          <w:szCs w:val="24"/>
        </w:rPr>
        <w:t>, forest schools</w:t>
      </w:r>
      <w:r w:rsidRPr="00FC0CD0">
        <w:rPr>
          <w:rFonts w:ascii="Arial" w:hAnsi="Arial" w:cs="Arial"/>
          <w:sz w:val="24"/>
          <w:szCs w:val="24"/>
        </w:rPr>
        <w:t xml:space="preserve"> and RE;</w:t>
      </w:r>
    </w:p>
    <w:p w14:paraId="150C3C96"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Teaching and learning strategies which use interactive and experiential approaches that are relevant and suitable to the needs and aptitudes of pupils and which offer ample time for discussion and reflection;</w:t>
      </w:r>
    </w:p>
    <w:p w14:paraId="117D0642"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Pupils’ progress, attainment and assessment, behaviour, discipline and exclusions;</w:t>
      </w:r>
    </w:p>
    <w:p w14:paraId="0465DB8F"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Admissions and attendance;</w:t>
      </w:r>
    </w:p>
    <w:p w14:paraId="52A4BEA9"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Encouragement of pupils to take responsibility for their own learning and the assessment of their development.</w:t>
      </w:r>
    </w:p>
    <w:p w14:paraId="15333EB3"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Valuing pupils and promoting positive relationships and self-esteem;</w:t>
      </w:r>
    </w:p>
    <w:p w14:paraId="69F922AE"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Staff selection, recruitment and induction;</w:t>
      </w:r>
    </w:p>
    <w:p w14:paraId="15B45C42"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Effective coordination and staff training and support;</w:t>
      </w:r>
    </w:p>
    <w:p w14:paraId="43440ACC"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Partnership with parents and the community;</w:t>
      </w:r>
    </w:p>
    <w:p w14:paraId="245EFE24"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Opportunities in school for pupils to participate in decision making;</w:t>
      </w:r>
    </w:p>
    <w:p w14:paraId="6B48703C" w14:textId="77777777" w:rsidR="00FC0CD0" w:rsidRPr="00FC0CD0" w:rsidRDefault="00FC0CD0" w:rsidP="00FC0CD0">
      <w:pPr>
        <w:numPr>
          <w:ilvl w:val="0"/>
          <w:numId w:val="19"/>
        </w:numPr>
        <w:tabs>
          <w:tab w:val="left" w:pos="2070"/>
        </w:tabs>
        <w:spacing w:after="0" w:line="240" w:lineRule="auto"/>
        <w:jc w:val="both"/>
        <w:rPr>
          <w:rFonts w:ascii="Arial" w:hAnsi="Arial" w:cs="Arial"/>
          <w:sz w:val="24"/>
          <w:szCs w:val="24"/>
        </w:rPr>
      </w:pPr>
      <w:r w:rsidRPr="00FC0CD0">
        <w:rPr>
          <w:rFonts w:ascii="Arial" w:hAnsi="Arial" w:cs="Arial"/>
          <w:sz w:val="24"/>
          <w:szCs w:val="24"/>
        </w:rPr>
        <w:t>Extra-curricular clubs;</w:t>
      </w:r>
    </w:p>
    <w:p w14:paraId="5506A0BC" w14:textId="77777777" w:rsidR="00FC0CD0" w:rsidRPr="00FC0CD0" w:rsidRDefault="00FC0CD0" w:rsidP="00FC0CD0">
      <w:pPr>
        <w:tabs>
          <w:tab w:val="left" w:pos="2070"/>
        </w:tabs>
        <w:ind w:left="360"/>
        <w:jc w:val="both"/>
        <w:rPr>
          <w:rFonts w:ascii="Arial" w:hAnsi="Arial" w:cs="Arial"/>
          <w:sz w:val="24"/>
          <w:szCs w:val="24"/>
        </w:rPr>
      </w:pPr>
    </w:p>
    <w:p w14:paraId="7A513EB6" w14:textId="77777777" w:rsidR="00FC0CD0" w:rsidRPr="00CB3F5B" w:rsidRDefault="00FC0CD0" w:rsidP="00FC0CD0">
      <w:pPr>
        <w:tabs>
          <w:tab w:val="left" w:pos="2070"/>
        </w:tabs>
        <w:jc w:val="both"/>
        <w:rPr>
          <w:rFonts w:ascii="Arial" w:hAnsi="Arial" w:cs="Arial"/>
          <w:b/>
          <w:sz w:val="28"/>
          <w:szCs w:val="28"/>
        </w:rPr>
      </w:pPr>
      <w:r w:rsidRPr="00CB3F5B">
        <w:rPr>
          <w:rFonts w:ascii="Arial" w:hAnsi="Arial" w:cs="Arial"/>
          <w:b/>
          <w:sz w:val="28"/>
          <w:szCs w:val="28"/>
        </w:rPr>
        <w:t>4. Addressing sexism, racism, xenophobia and homophobia</w:t>
      </w:r>
    </w:p>
    <w:p w14:paraId="19DFB3F8" w14:textId="77777777" w:rsidR="00FC0CD0" w:rsidRPr="00FC0CD0" w:rsidRDefault="00FC0CD0" w:rsidP="00FC0CD0">
      <w:pPr>
        <w:tabs>
          <w:tab w:val="left" w:pos="2070"/>
        </w:tabs>
        <w:jc w:val="both"/>
        <w:rPr>
          <w:rFonts w:ascii="Arial" w:hAnsi="Arial" w:cs="Arial"/>
          <w:sz w:val="24"/>
          <w:szCs w:val="24"/>
        </w:rPr>
      </w:pPr>
      <w:r w:rsidRPr="00FC0CD0">
        <w:rPr>
          <w:rFonts w:ascii="Arial" w:hAnsi="Arial" w:cs="Arial"/>
          <w:sz w:val="24"/>
          <w:szCs w:val="24"/>
        </w:rPr>
        <w:lastRenderedPageBreak/>
        <w:t xml:space="preserve">The school is opposed to all forms of discrimination based on person’s age, disability, race, religion, gender, gender identity, sexual orientation, family background and/or language. Expressions of sexism, racism, xenophobia and homophobia are all unacceptable at </w:t>
      </w:r>
      <w:r w:rsidRPr="00FC0CD0">
        <w:rPr>
          <w:rFonts w:ascii="Arial" w:hAnsi="Arial" w:cs="Arial"/>
          <w:i/>
          <w:sz w:val="24"/>
          <w:szCs w:val="24"/>
        </w:rPr>
        <w:t xml:space="preserve">Ysgol Esgob Morgan, </w:t>
      </w:r>
      <w:r w:rsidRPr="00FC0CD0">
        <w:rPr>
          <w:rFonts w:ascii="Arial" w:hAnsi="Arial" w:cs="Arial"/>
          <w:sz w:val="24"/>
          <w:szCs w:val="24"/>
        </w:rPr>
        <w:t>including those forms that are directed towards religious groups and communities, and against Travellers, refugees and asylum seekers.  The school’s anti-bullying policy and strategy clearly outlines the course of action in such circumstances.</w:t>
      </w:r>
    </w:p>
    <w:p w14:paraId="360801A5" w14:textId="77777777" w:rsidR="00FC0CD0" w:rsidRPr="00FC0CD0" w:rsidRDefault="00FC0CD0" w:rsidP="00FC0CD0">
      <w:pPr>
        <w:tabs>
          <w:tab w:val="left" w:pos="2070"/>
        </w:tabs>
        <w:jc w:val="both"/>
        <w:rPr>
          <w:rFonts w:ascii="Arial" w:hAnsi="Arial" w:cs="Arial"/>
          <w:sz w:val="24"/>
          <w:szCs w:val="24"/>
        </w:rPr>
      </w:pPr>
    </w:p>
    <w:p w14:paraId="6C33D488" w14:textId="77777777" w:rsidR="00FC0CD0" w:rsidRPr="00CB3F5B" w:rsidRDefault="00FC0CD0" w:rsidP="00FC0CD0">
      <w:pPr>
        <w:tabs>
          <w:tab w:val="left" w:pos="2070"/>
        </w:tabs>
        <w:jc w:val="both"/>
        <w:rPr>
          <w:rFonts w:ascii="Arial" w:hAnsi="Arial" w:cs="Arial"/>
          <w:b/>
          <w:sz w:val="28"/>
          <w:szCs w:val="28"/>
        </w:rPr>
      </w:pPr>
      <w:r w:rsidRPr="00CB3F5B">
        <w:rPr>
          <w:rFonts w:ascii="Arial" w:hAnsi="Arial" w:cs="Arial"/>
          <w:b/>
          <w:sz w:val="28"/>
          <w:szCs w:val="28"/>
        </w:rPr>
        <w:t>5. Responsibilities</w:t>
      </w:r>
    </w:p>
    <w:p w14:paraId="1B6D4B16" w14:textId="77777777" w:rsidR="00FC0CD0" w:rsidRPr="00FC0CD0" w:rsidRDefault="00FC0CD0" w:rsidP="00FC0CD0">
      <w:pPr>
        <w:tabs>
          <w:tab w:val="left" w:pos="2070"/>
        </w:tabs>
        <w:jc w:val="both"/>
        <w:rPr>
          <w:rFonts w:ascii="Arial" w:hAnsi="Arial" w:cs="Arial"/>
          <w:sz w:val="24"/>
          <w:szCs w:val="24"/>
        </w:rPr>
      </w:pPr>
      <w:r w:rsidRPr="00FC0CD0">
        <w:rPr>
          <w:rFonts w:ascii="Arial" w:hAnsi="Arial" w:cs="Arial"/>
          <w:sz w:val="24"/>
          <w:szCs w:val="24"/>
        </w:rPr>
        <w:t>The Governing Body is responsible for ensuring that the school complies with legislation, and that this policy statement and related procedures and strategies are implemented.</w:t>
      </w:r>
    </w:p>
    <w:p w14:paraId="4AE65133" w14:textId="77777777" w:rsidR="00FC0CD0" w:rsidRPr="00FC0CD0" w:rsidRDefault="00FC0CD0" w:rsidP="00FC0CD0">
      <w:pPr>
        <w:tabs>
          <w:tab w:val="left" w:pos="2070"/>
        </w:tabs>
        <w:jc w:val="both"/>
        <w:rPr>
          <w:rFonts w:ascii="Arial" w:hAnsi="Arial" w:cs="Arial"/>
          <w:sz w:val="24"/>
          <w:szCs w:val="24"/>
        </w:rPr>
      </w:pPr>
    </w:p>
    <w:p w14:paraId="00C5F2F0" w14:textId="77777777" w:rsidR="00FC0CD0" w:rsidRPr="00FC0CD0" w:rsidRDefault="00FC0CD0" w:rsidP="00FC0CD0">
      <w:pPr>
        <w:tabs>
          <w:tab w:val="left" w:pos="2070"/>
        </w:tabs>
        <w:jc w:val="both"/>
        <w:rPr>
          <w:rFonts w:ascii="Arial" w:hAnsi="Arial" w:cs="Arial"/>
          <w:sz w:val="24"/>
          <w:szCs w:val="24"/>
        </w:rPr>
      </w:pPr>
      <w:r w:rsidRPr="00FC0CD0">
        <w:rPr>
          <w:rFonts w:ascii="Arial" w:hAnsi="Arial" w:cs="Arial"/>
          <w:sz w:val="24"/>
          <w:szCs w:val="24"/>
        </w:rPr>
        <w:t>The Headteacher is responsible for implementing this policy statement; for ensuring that all staff are aware of their responsibilities and are given appropriate training and support, and for taking appropriate action in any cases of unlawful discrimination.</w:t>
      </w:r>
    </w:p>
    <w:p w14:paraId="450599C2" w14:textId="77777777" w:rsidR="00FC0CD0" w:rsidRPr="00FC0CD0" w:rsidRDefault="00FC0CD0" w:rsidP="00FC0CD0">
      <w:pPr>
        <w:widowControl w:val="0"/>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p>
    <w:p w14:paraId="02E886A4" w14:textId="77777777" w:rsidR="00FC0CD0" w:rsidRPr="00FC0CD0" w:rsidRDefault="00FC0CD0" w:rsidP="00FC0CD0">
      <w:pPr>
        <w:widowControl w:val="0"/>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All staff are expected to:</w:t>
      </w:r>
    </w:p>
    <w:p w14:paraId="2D81F462" w14:textId="77777777" w:rsidR="00FC0CD0" w:rsidRPr="00FC0CD0" w:rsidRDefault="00FC0CD0" w:rsidP="00FC0CD0">
      <w:pPr>
        <w:widowControl w:val="0"/>
        <w:numPr>
          <w:ilvl w:val="0"/>
          <w:numId w:val="21"/>
        </w:numPr>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deal with racist, sexist, xenophobic or homophobic incidents that may occur;</w:t>
      </w:r>
    </w:p>
    <w:p w14:paraId="6D890CEC" w14:textId="77777777" w:rsidR="00FC0CD0" w:rsidRPr="00FC0CD0" w:rsidRDefault="00FC0CD0" w:rsidP="00FC0CD0">
      <w:pPr>
        <w:widowControl w:val="0"/>
        <w:numPr>
          <w:ilvl w:val="0"/>
          <w:numId w:val="21"/>
        </w:numPr>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deal with all expressions of discrimination against people with disabilities;</w:t>
      </w:r>
    </w:p>
    <w:p w14:paraId="3DC1A8DA" w14:textId="77777777" w:rsidR="00FC0CD0" w:rsidRPr="00FC0CD0" w:rsidRDefault="00FC0CD0" w:rsidP="00FC0CD0">
      <w:pPr>
        <w:widowControl w:val="0"/>
        <w:numPr>
          <w:ilvl w:val="0"/>
          <w:numId w:val="21"/>
        </w:numPr>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know how to identify and challenge stereotyping or discrimination;</w:t>
      </w:r>
    </w:p>
    <w:p w14:paraId="49779B6C" w14:textId="77777777" w:rsidR="00FC0CD0" w:rsidRPr="00FC0CD0" w:rsidRDefault="00FC0CD0" w:rsidP="00FC0CD0">
      <w:pPr>
        <w:widowControl w:val="0"/>
        <w:numPr>
          <w:ilvl w:val="0"/>
          <w:numId w:val="21"/>
        </w:numPr>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support pupils in their class for whom English is an additional language;</w:t>
      </w:r>
    </w:p>
    <w:p w14:paraId="0C924B1D" w14:textId="77777777" w:rsidR="00FC0CD0" w:rsidRPr="00FC0CD0" w:rsidRDefault="00FC0CD0" w:rsidP="00FC0CD0">
      <w:pPr>
        <w:widowControl w:val="0"/>
        <w:numPr>
          <w:ilvl w:val="0"/>
          <w:numId w:val="21"/>
        </w:numPr>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incorporate principles of equality and diversity into all aspects of their work.</w:t>
      </w:r>
    </w:p>
    <w:p w14:paraId="635858F2" w14:textId="77777777" w:rsidR="00FC0CD0" w:rsidRPr="00FC0CD0" w:rsidRDefault="00FC0CD0" w:rsidP="00FC0CD0">
      <w:pPr>
        <w:widowControl w:val="0"/>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p>
    <w:p w14:paraId="4F592BB5" w14:textId="77777777" w:rsidR="00FC0CD0" w:rsidRPr="00CB3F5B" w:rsidRDefault="00FC0CD0" w:rsidP="00FC0CD0">
      <w:pPr>
        <w:widowControl w:val="0"/>
        <w:tabs>
          <w:tab w:val="left" w:pos="2070"/>
        </w:tabs>
        <w:kinsoku w:val="0"/>
        <w:overflowPunct w:val="0"/>
        <w:spacing w:after="0" w:line="240" w:lineRule="auto"/>
        <w:jc w:val="both"/>
        <w:textAlignment w:val="baseline"/>
        <w:rPr>
          <w:rFonts w:ascii="Arial" w:eastAsia="Times New Roman" w:hAnsi="Arial" w:cs="Arial"/>
          <w:b/>
          <w:sz w:val="28"/>
          <w:szCs w:val="28"/>
          <w:lang w:val="en-US" w:eastAsia="en-GB"/>
        </w:rPr>
      </w:pPr>
      <w:r w:rsidRPr="00CB3F5B">
        <w:rPr>
          <w:rFonts w:ascii="Arial" w:eastAsia="Times New Roman" w:hAnsi="Arial" w:cs="Arial"/>
          <w:b/>
          <w:sz w:val="28"/>
          <w:szCs w:val="28"/>
          <w:lang w:val="en-US" w:eastAsia="en-GB"/>
        </w:rPr>
        <w:t>6. Information and resources</w:t>
      </w:r>
    </w:p>
    <w:p w14:paraId="2AEE98E5" w14:textId="77777777" w:rsidR="00FC0CD0" w:rsidRPr="00FC0CD0" w:rsidRDefault="00FC0CD0" w:rsidP="00FC0CD0">
      <w:pPr>
        <w:widowControl w:val="0"/>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The content of the policy will be known to all:</w:t>
      </w:r>
    </w:p>
    <w:p w14:paraId="1E6C5060" w14:textId="77777777" w:rsidR="00FC0CD0" w:rsidRPr="00FC0CD0" w:rsidRDefault="00FC0CD0" w:rsidP="00FC0CD0">
      <w:pPr>
        <w:widowControl w:val="0"/>
        <w:numPr>
          <w:ilvl w:val="0"/>
          <w:numId w:val="20"/>
        </w:numPr>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staff;</w:t>
      </w:r>
    </w:p>
    <w:p w14:paraId="3C543BC8" w14:textId="77777777" w:rsidR="00FC0CD0" w:rsidRPr="00FC0CD0" w:rsidRDefault="00FC0CD0" w:rsidP="00FC0CD0">
      <w:pPr>
        <w:widowControl w:val="0"/>
        <w:numPr>
          <w:ilvl w:val="0"/>
          <w:numId w:val="20"/>
        </w:numPr>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pupils;</w:t>
      </w:r>
    </w:p>
    <w:p w14:paraId="06863762" w14:textId="77777777" w:rsidR="00FC0CD0" w:rsidRPr="00FC0CD0" w:rsidRDefault="00FC0CD0" w:rsidP="00FC0CD0">
      <w:pPr>
        <w:widowControl w:val="0"/>
        <w:numPr>
          <w:ilvl w:val="0"/>
          <w:numId w:val="20"/>
        </w:numPr>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parents and guardians;</w:t>
      </w:r>
    </w:p>
    <w:p w14:paraId="66076844" w14:textId="77777777" w:rsidR="00FC0CD0" w:rsidRPr="00FC0CD0" w:rsidRDefault="00FC0CD0" w:rsidP="00FC0CD0">
      <w:pPr>
        <w:widowControl w:val="0"/>
        <w:numPr>
          <w:ilvl w:val="0"/>
          <w:numId w:val="20"/>
        </w:numPr>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governors;</w:t>
      </w:r>
    </w:p>
    <w:p w14:paraId="4537E559" w14:textId="77777777" w:rsidR="00FC0CD0" w:rsidRPr="00FC0CD0" w:rsidRDefault="00FC0CD0" w:rsidP="00FC0CD0">
      <w:pPr>
        <w:widowControl w:val="0"/>
        <w:numPr>
          <w:ilvl w:val="0"/>
          <w:numId w:val="20"/>
        </w:numPr>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any member of the community who requests it.</w:t>
      </w:r>
    </w:p>
    <w:p w14:paraId="0C666FB6" w14:textId="77777777" w:rsidR="00FC0CD0" w:rsidRPr="00FC0CD0" w:rsidRDefault="00FC0CD0" w:rsidP="00FC0CD0">
      <w:pPr>
        <w:widowControl w:val="0"/>
        <w:tabs>
          <w:tab w:val="left" w:pos="2070"/>
        </w:tabs>
        <w:kinsoku w:val="0"/>
        <w:overflowPunct w:val="0"/>
        <w:spacing w:after="0" w:line="240" w:lineRule="auto"/>
        <w:ind w:left="360"/>
        <w:jc w:val="both"/>
        <w:textAlignment w:val="baseline"/>
        <w:rPr>
          <w:rFonts w:ascii="Arial" w:eastAsia="Times New Roman" w:hAnsi="Arial" w:cs="Arial"/>
          <w:sz w:val="24"/>
          <w:szCs w:val="24"/>
          <w:lang w:val="en-US" w:eastAsia="en-GB"/>
        </w:rPr>
      </w:pPr>
    </w:p>
    <w:p w14:paraId="50D84D91" w14:textId="77777777" w:rsidR="00FC0CD0" w:rsidRPr="00CB3F5B" w:rsidRDefault="00FC0CD0" w:rsidP="00FC0CD0">
      <w:pPr>
        <w:widowControl w:val="0"/>
        <w:tabs>
          <w:tab w:val="left" w:pos="2070"/>
        </w:tabs>
        <w:kinsoku w:val="0"/>
        <w:overflowPunct w:val="0"/>
        <w:spacing w:after="0" w:line="240" w:lineRule="auto"/>
        <w:jc w:val="both"/>
        <w:textAlignment w:val="baseline"/>
        <w:rPr>
          <w:rFonts w:ascii="Arial" w:eastAsia="Times New Roman" w:hAnsi="Arial" w:cs="Arial"/>
          <w:b/>
          <w:sz w:val="28"/>
          <w:szCs w:val="28"/>
          <w:lang w:val="en-US" w:eastAsia="en-GB"/>
        </w:rPr>
      </w:pPr>
      <w:r w:rsidRPr="00CB3F5B">
        <w:rPr>
          <w:rFonts w:ascii="Arial" w:eastAsia="Times New Roman" w:hAnsi="Arial" w:cs="Arial"/>
          <w:b/>
          <w:sz w:val="28"/>
          <w:szCs w:val="28"/>
          <w:lang w:val="en-US" w:eastAsia="en-GB"/>
        </w:rPr>
        <w:t>7. Religious Observance</w:t>
      </w:r>
    </w:p>
    <w:p w14:paraId="15249336" w14:textId="77777777" w:rsidR="00FC0CD0" w:rsidRPr="00FC0CD0" w:rsidRDefault="00FC0CD0" w:rsidP="00FC0CD0">
      <w:pPr>
        <w:widowControl w:val="0"/>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r w:rsidRPr="00FC0CD0">
        <w:rPr>
          <w:rFonts w:ascii="Arial" w:eastAsia="Times New Roman" w:hAnsi="Arial" w:cs="Arial"/>
          <w:sz w:val="24"/>
          <w:szCs w:val="24"/>
          <w:lang w:val="en-US" w:eastAsia="en-GB"/>
        </w:rPr>
        <w:t>Ysgol Esgob Morgan will respect the religious beliefs and practices of all staff, pupils and parents, and comply with all reasonable requests relating to religious observance and practice.</w:t>
      </w:r>
    </w:p>
    <w:p w14:paraId="373048CC" w14:textId="77777777" w:rsidR="00FC0CD0" w:rsidRPr="00FC0CD0" w:rsidRDefault="00FC0CD0" w:rsidP="00FC0CD0">
      <w:pPr>
        <w:widowControl w:val="0"/>
        <w:tabs>
          <w:tab w:val="left" w:pos="2070"/>
        </w:tabs>
        <w:kinsoku w:val="0"/>
        <w:overflowPunct w:val="0"/>
        <w:spacing w:after="0" w:line="240" w:lineRule="auto"/>
        <w:jc w:val="both"/>
        <w:textAlignment w:val="baseline"/>
        <w:rPr>
          <w:rFonts w:ascii="Arial" w:eastAsia="Times New Roman" w:hAnsi="Arial" w:cs="Arial"/>
          <w:sz w:val="24"/>
          <w:szCs w:val="24"/>
          <w:lang w:val="en-US" w:eastAsia="en-GB"/>
        </w:rPr>
      </w:pPr>
    </w:p>
    <w:p w14:paraId="52658D34" w14:textId="77777777" w:rsidR="00FC0CD0" w:rsidRPr="00CB3F5B" w:rsidRDefault="00FC0CD0" w:rsidP="00FC0CD0">
      <w:pPr>
        <w:widowControl w:val="0"/>
        <w:tabs>
          <w:tab w:val="left" w:pos="2070"/>
        </w:tabs>
        <w:kinsoku w:val="0"/>
        <w:overflowPunct w:val="0"/>
        <w:spacing w:after="0" w:line="240" w:lineRule="auto"/>
        <w:jc w:val="both"/>
        <w:textAlignment w:val="baseline"/>
        <w:rPr>
          <w:rFonts w:ascii="Arial" w:eastAsia="Times New Roman" w:hAnsi="Arial" w:cs="Arial"/>
          <w:b/>
          <w:sz w:val="28"/>
          <w:szCs w:val="28"/>
          <w:lang w:val="en-US" w:eastAsia="en-GB"/>
        </w:rPr>
      </w:pPr>
      <w:r w:rsidRPr="00CB3F5B">
        <w:rPr>
          <w:rFonts w:ascii="Arial" w:eastAsia="Times New Roman" w:hAnsi="Arial" w:cs="Arial"/>
          <w:b/>
          <w:sz w:val="28"/>
          <w:szCs w:val="28"/>
          <w:lang w:val="en-US" w:eastAsia="en-GB"/>
        </w:rPr>
        <w:t>8. Monitoring, evaluation and review of this Policy</w:t>
      </w:r>
    </w:p>
    <w:p w14:paraId="237082B1" w14:textId="27A5F1E3" w:rsidR="00B57C0F" w:rsidRPr="0035159E" w:rsidRDefault="00FC0CD0" w:rsidP="00E933D6">
      <w:pPr>
        <w:widowControl w:val="0"/>
        <w:tabs>
          <w:tab w:val="left" w:pos="2070"/>
        </w:tabs>
        <w:kinsoku w:val="0"/>
        <w:overflowPunct w:val="0"/>
        <w:spacing w:after="0" w:line="240" w:lineRule="auto"/>
        <w:jc w:val="both"/>
        <w:textAlignment w:val="baseline"/>
      </w:pPr>
      <w:r w:rsidRPr="00FC0CD0">
        <w:rPr>
          <w:rFonts w:ascii="Arial" w:eastAsia="Times New Roman" w:hAnsi="Arial" w:cs="Arial"/>
          <w:sz w:val="24"/>
          <w:szCs w:val="24"/>
          <w:lang w:val="en-US" w:eastAsia="en-GB"/>
        </w:rPr>
        <w:t>Ysgol Esgob Morgan will study and use quantitative and qualitative data relating to the implementation of this policy and make adjustments as appropriate.</w:t>
      </w:r>
    </w:p>
    <w:sectPr w:rsidR="00B57C0F" w:rsidRPr="0035159E" w:rsidSect="00B57C0F">
      <w:footerReference w:type="default" r:id="rId9"/>
      <w:pgSz w:w="11906" w:h="16838"/>
      <w:pgMar w:top="1440" w:right="1440" w:bottom="1440" w:left="1440" w:header="708" w:footer="708"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A2290" w14:textId="77777777" w:rsidR="00463E95" w:rsidRDefault="00F57431">
      <w:pPr>
        <w:spacing w:after="0" w:line="240" w:lineRule="auto"/>
      </w:pPr>
      <w:r>
        <w:separator/>
      </w:r>
    </w:p>
  </w:endnote>
  <w:endnote w:type="continuationSeparator" w:id="0">
    <w:p w14:paraId="554CDC9B" w14:textId="77777777" w:rsidR="00463E95" w:rsidRDefault="00F57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578BB" w14:textId="77777777" w:rsidR="007D6A19" w:rsidRDefault="00A674B6">
    <w:pPr>
      <w:pStyle w:val="Footer"/>
      <w:tabs>
        <w:tab w:val="left" w:pos="8640"/>
        <w:tab w:val="left" w:pos="9495"/>
        <w:tab w:val="right" w:pos="9637"/>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281DD" w14:textId="77777777" w:rsidR="00463E95" w:rsidRDefault="00F57431">
      <w:pPr>
        <w:spacing w:after="0" w:line="240" w:lineRule="auto"/>
      </w:pPr>
      <w:r>
        <w:separator/>
      </w:r>
    </w:p>
  </w:footnote>
  <w:footnote w:type="continuationSeparator" w:id="0">
    <w:p w14:paraId="2E4CD2A7" w14:textId="77777777" w:rsidR="00463E95" w:rsidRDefault="00F57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0988"/>
    <w:multiLevelType w:val="hybridMultilevel"/>
    <w:tmpl w:val="8A72A4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991900"/>
    <w:multiLevelType w:val="hybridMultilevel"/>
    <w:tmpl w:val="6F4C1E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9B41DCC"/>
    <w:multiLevelType w:val="hybridMultilevel"/>
    <w:tmpl w:val="90EC366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9B83510"/>
    <w:multiLevelType w:val="hybridMultilevel"/>
    <w:tmpl w:val="D1845A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2C85821"/>
    <w:multiLevelType w:val="hybridMultilevel"/>
    <w:tmpl w:val="54E07F1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3FD1C28"/>
    <w:multiLevelType w:val="hybridMultilevel"/>
    <w:tmpl w:val="AADC23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7D64B3E"/>
    <w:multiLevelType w:val="hybridMultilevel"/>
    <w:tmpl w:val="8C1233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8803595"/>
    <w:multiLevelType w:val="hybridMultilevel"/>
    <w:tmpl w:val="8750ADFA"/>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B4160E"/>
    <w:multiLevelType w:val="hybridMultilevel"/>
    <w:tmpl w:val="BC5CB2B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A490C89"/>
    <w:multiLevelType w:val="hybridMultilevel"/>
    <w:tmpl w:val="2E5039F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AFB4FD0"/>
    <w:multiLevelType w:val="hybridMultilevel"/>
    <w:tmpl w:val="DE088638"/>
    <w:lvl w:ilvl="0" w:tplc="08090001">
      <w:start w:val="1"/>
      <w:numFmt w:val="bullet"/>
      <w:lvlText w:val=""/>
      <w:lvlJc w:val="left"/>
      <w:pPr>
        <w:tabs>
          <w:tab w:val="num" w:pos="360"/>
        </w:tabs>
        <w:ind w:left="360" w:hanging="360"/>
      </w:pPr>
      <w:rPr>
        <w:rFonts w:ascii="Symbol" w:hAnsi="Symbol" w:hint="default"/>
      </w:rPr>
    </w:lvl>
    <w:lvl w:ilvl="1" w:tplc="DF4C1B80">
      <w:start w:val="1"/>
      <w:numFmt w:val="bullet"/>
      <w:lvlText w:val=""/>
      <w:lvlJc w:val="left"/>
      <w:pPr>
        <w:tabs>
          <w:tab w:val="num" w:pos="717"/>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D43417F"/>
    <w:multiLevelType w:val="hybridMultilevel"/>
    <w:tmpl w:val="B61C03A2"/>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1BE0271"/>
    <w:multiLevelType w:val="hybridMultilevel"/>
    <w:tmpl w:val="A13E6A9E"/>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3" w15:restartNumberingAfterBreak="0">
    <w:nsid w:val="63DC383D"/>
    <w:multiLevelType w:val="hybridMultilevel"/>
    <w:tmpl w:val="75E09A5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6F476FE"/>
    <w:multiLevelType w:val="hybridMultilevel"/>
    <w:tmpl w:val="96D00D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7963889"/>
    <w:multiLevelType w:val="hybridMultilevel"/>
    <w:tmpl w:val="4FB8A306"/>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1C6B7A"/>
    <w:multiLevelType w:val="hybridMultilevel"/>
    <w:tmpl w:val="D0D2B0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B8C3861"/>
    <w:multiLevelType w:val="hybridMultilevel"/>
    <w:tmpl w:val="496883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C00056C"/>
    <w:multiLevelType w:val="hybridMultilevel"/>
    <w:tmpl w:val="4DE0EA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2987E14"/>
    <w:multiLevelType w:val="hybridMultilevel"/>
    <w:tmpl w:val="21A89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7F5490"/>
    <w:multiLevelType w:val="hybridMultilevel"/>
    <w:tmpl w:val="D59EB7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7"/>
  </w:num>
  <w:num w:numId="3">
    <w:abstractNumId w:val="2"/>
  </w:num>
  <w:num w:numId="4">
    <w:abstractNumId w:val="4"/>
  </w:num>
  <w:num w:numId="5">
    <w:abstractNumId w:val="3"/>
  </w:num>
  <w:num w:numId="6">
    <w:abstractNumId w:val="1"/>
  </w:num>
  <w:num w:numId="7">
    <w:abstractNumId w:val="20"/>
  </w:num>
  <w:num w:numId="8">
    <w:abstractNumId w:val="10"/>
  </w:num>
  <w:num w:numId="9">
    <w:abstractNumId w:val="0"/>
  </w:num>
  <w:num w:numId="10">
    <w:abstractNumId w:val="19"/>
  </w:num>
  <w:num w:numId="11">
    <w:abstractNumId w:val="18"/>
  </w:num>
  <w:num w:numId="12">
    <w:abstractNumId w:val="9"/>
  </w:num>
  <w:num w:numId="13">
    <w:abstractNumId w:val="8"/>
  </w:num>
  <w:num w:numId="14">
    <w:abstractNumId w:val="14"/>
  </w:num>
  <w:num w:numId="15">
    <w:abstractNumId w:val="6"/>
  </w:num>
  <w:num w:numId="16">
    <w:abstractNumId w:val="16"/>
  </w:num>
  <w:num w:numId="17">
    <w:abstractNumId w:val="13"/>
  </w:num>
  <w:num w:numId="18">
    <w:abstractNumId w:val="11"/>
  </w:num>
  <w:num w:numId="19">
    <w:abstractNumId w:val="15"/>
  </w:num>
  <w:num w:numId="20">
    <w:abstractNumId w:val="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59E"/>
    <w:rsid w:val="002B410E"/>
    <w:rsid w:val="002D6ABD"/>
    <w:rsid w:val="0035159E"/>
    <w:rsid w:val="0039573A"/>
    <w:rsid w:val="00463E95"/>
    <w:rsid w:val="004A3389"/>
    <w:rsid w:val="004F5D4E"/>
    <w:rsid w:val="00917A70"/>
    <w:rsid w:val="00B57C0F"/>
    <w:rsid w:val="00CB3F5B"/>
    <w:rsid w:val="00E933D6"/>
    <w:rsid w:val="00F57431"/>
    <w:rsid w:val="00FC0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FCA7B"/>
  <w15:chartTrackingRefBased/>
  <w15:docId w15:val="{30D8D9C6-6052-4850-8AE6-1BA5AE77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1"/>
    </w:pPr>
    <w:rPr>
      <w:rFonts w:ascii="Times New Roman" w:eastAsia="Times New Roman" w:hAnsi="Times New Roman" w:cs="Times New Roman"/>
      <w:b/>
      <w:color w:val="000000"/>
      <w:sz w:val="28"/>
      <w:szCs w:val="20"/>
      <w:u w:val="single"/>
      <w:lang w:val="en-US"/>
    </w:rPr>
  </w:style>
  <w:style w:type="paragraph" w:styleId="Heading3">
    <w:name w:val="heading 3"/>
    <w:basedOn w:val="Normal"/>
    <w:next w:val="Normal"/>
    <w:link w:val="Heading3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before="72" w:after="72" w:line="240" w:lineRule="auto"/>
      <w:jc w:val="center"/>
      <w:outlineLvl w:val="2"/>
    </w:pPr>
    <w:rPr>
      <w:rFonts w:ascii="Times New Roman" w:eastAsia="Times New Roman" w:hAnsi="Times New Roman" w:cs="Times New Roman"/>
      <w:b/>
      <w:i/>
      <w:color w:val="000000"/>
      <w:sz w:val="28"/>
      <w:szCs w:val="20"/>
      <w:u w:val="single"/>
      <w:lang w:val="en-US"/>
    </w:rPr>
  </w:style>
  <w:style w:type="paragraph" w:styleId="Heading4">
    <w:name w:val="heading 4"/>
    <w:basedOn w:val="Normal"/>
    <w:next w:val="Normal"/>
    <w:link w:val="Heading4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3"/>
    </w:pPr>
    <w:rPr>
      <w:rFonts w:ascii="Times New Roman" w:eastAsia="Times New Roman" w:hAnsi="Times New Roman" w:cs="Times New Roman"/>
      <w:b/>
      <w:color w:val="000000"/>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1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57C0F"/>
    <w:rPr>
      <w:rFonts w:ascii="Times New Roman" w:eastAsia="Times New Roman" w:hAnsi="Times New Roman" w:cs="Times New Roman"/>
      <w:b/>
      <w:color w:val="000000"/>
      <w:sz w:val="28"/>
      <w:szCs w:val="20"/>
      <w:u w:val="single"/>
      <w:lang w:val="en-US"/>
    </w:rPr>
  </w:style>
  <w:style w:type="character" w:customStyle="1" w:styleId="Heading3Char">
    <w:name w:val="Heading 3 Char"/>
    <w:basedOn w:val="DefaultParagraphFont"/>
    <w:link w:val="Heading3"/>
    <w:rsid w:val="00B57C0F"/>
    <w:rPr>
      <w:rFonts w:ascii="Times New Roman" w:eastAsia="Times New Roman" w:hAnsi="Times New Roman" w:cs="Times New Roman"/>
      <w:b/>
      <w:i/>
      <w:color w:val="000000"/>
      <w:sz w:val="28"/>
      <w:szCs w:val="20"/>
      <w:u w:val="single"/>
      <w:lang w:val="en-US"/>
    </w:rPr>
  </w:style>
  <w:style w:type="character" w:customStyle="1" w:styleId="Heading4Char">
    <w:name w:val="Heading 4 Char"/>
    <w:basedOn w:val="DefaultParagraphFont"/>
    <w:link w:val="Heading4"/>
    <w:rsid w:val="00B57C0F"/>
    <w:rPr>
      <w:rFonts w:ascii="Times New Roman" w:eastAsia="Times New Roman" w:hAnsi="Times New Roman" w:cs="Times New Roman"/>
      <w:b/>
      <w:color w:val="000000"/>
      <w:sz w:val="24"/>
      <w:szCs w:val="20"/>
      <w:u w:val="single"/>
    </w:rPr>
  </w:style>
  <w:style w:type="paragraph" w:styleId="Footer">
    <w:name w:val="footer"/>
    <w:basedOn w:val="Normal"/>
    <w:link w:val="FooterChar"/>
    <w:rsid w:val="00B57C0F"/>
    <w:pPr>
      <w:tabs>
        <w:tab w:val="center" w:pos="4153"/>
        <w:tab w:val="right" w:pos="8306"/>
      </w:tabs>
      <w:suppressAutoHyphen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rsid w:val="00B57C0F"/>
    <w:rPr>
      <w:rFonts w:ascii="Times New Roman" w:eastAsia="Times New Roman" w:hAnsi="Times New Roman" w:cs="Times New Roman"/>
      <w:sz w:val="24"/>
      <w:szCs w:val="20"/>
    </w:rPr>
  </w:style>
  <w:style w:type="paragraph" w:customStyle="1" w:styleId="BodyText21">
    <w:name w:val="Body Text 21"/>
    <w:basedOn w:val="Normal"/>
    <w:rsid w:val="00FC0CD0"/>
    <w:pPr>
      <w:spacing w:after="0" w:line="240" w:lineRule="auto"/>
    </w:pPr>
    <w:rPr>
      <w:rFonts w:ascii="Times New Roman" w:eastAsiaTheme="minorEastAsia"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222F0-ACBA-4506-816C-2DEE8A4CD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981</Words>
  <Characters>5597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Subacchi</dc:creator>
  <cp:keywords/>
  <dc:description/>
  <cp:lastModifiedBy>T Redgrave (Ysgol Esgob Morgan CiW VC Primary School)</cp:lastModifiedBy>
  <cp:revision>2</cp:revision>
  <dcterms:created xsi:type="dcterms:W3CDTF">2025-02-10T13:28:00Z</dcterms:created>
  <dcterms:modified xsi:type="dcterms:W3CDTF">2025-02-10T13:28:00Z</dcterms:modified>
</cp:coreProperties>
</file>